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hd w:val="clear" w:color="auto" w:fill="FEFFFE"/>
        <w:spacing w:lineRule="exact" w:line="196"/>
        <w:ind w:left="5" w:right="5" w:hanging="0"/>
        <w:rPr>
          <w:rFonts w:ascii="Times New Roman" w:hAnsi="Times New Roman" w:cs="Times New Roman"/>
          <w:bCs/>
          <w:highlight w:val="green"/>
        </w:rPr>
      </w:pPr>
      <w:r>
        <w:rPr/>
        <w:t xml:space="preserve"> </w:t>
      </w:r>
    </w:p>
    <w:p>
      <w:pPr>
        <w:pStyle w:val="Style19"/>
        <w:shd w:val="clear" w:color="auto" w:fill="FEFFFE"/>
        <w:spacing w:lineRule="exact" w:line="196"/>
        <w:ind w:left="5" w:right="5" w:hanging="0"/>
        <w:rPr>
          <w:rFonts w:ascii="Times New Roman" w:hAnsi="Times New Roman" w:cs="Times New Roman"/>
          <w:bCs/>
          <w:highlight w:val="green"/>
        </w:rPr>
      </w:pPr>
      <w:r>
        <w:rPr>
          <w:rFonts w:cs="Times New Roman" w:ascii="Times New Roman" w:hAnsi="Times New Roman"/>
          <w:bCs/>
          <w:shd w:fill="FEFFFE" w:val="clear"/>
        </w:rPr>
        <w:t xml:space="preserve">                                                                  </w:t>
      </w:r>
    </w:p>
    <w:p>
      <w:pPr>
        <w:pStyle w:val="Style19"/>
        <w:shd w:val="clear" w:color="auto" w:fill="FEFFFE"/>
        <w:spacing w:lineRule="exact" w:line="196"/>
        <w:ind w:left="5" w:right="5" w:hanging="0"/>
        <w:rPr>
          <w:rFonts w:ascii="Times New Roman" w:hAnsi="Times New Roman" w:cs="Times New Roman"/>
          <w:bCs/>
          <w:sz w:val="26"/>
          <w:szCs w:val="26"/>
          <w:highlight w:val="green"/>
        </w:rPr>
      </w:pPr>
      <w:r>
        <w:rPr>
          <w:rFonts w:cs="Times New Roman" w:ascii="Times New Roman" w:hAnsi="Times New Roman"/>
          <w:bCs/>
          <w:shd w:fill="FEFFFE" w:val="clear"/>
        </w:rPr>
        <w:t xml:space="preserve">                                                                                        </w:t>
      </w:r>
    </w:p>
    <w:p>
      <w:pPr>
        <w:pStyle w:val="Style19"/>
        <w:shd w:val="clear" w:color="auto" w:fill="FEFFFE"/>
        <w:spacing w:lineRule="exact" w:line="196"/>
        <w:ind w:left="5" w:right="5" w:hanging="0"/>
        <w:rPr>
          <w:rFonts w:ascii="Times New Roman" w:hAnsi="Times New Roman" w:cs="Times New Roman"/>
          <w:bCs/>
          <w:sz w:val="26"/>
          <w:szCs w:val="26"/>
          <w:highlight w:val="green"/>
        </w:rPr>
      </w:pPr>
      <w:r>
        <w:rPr>
          <w:rFonts w:cs="Times New Roman" w:ascii="Times New Roman" w:hAnsi="Times New Roman"/>
          <w:bCs/>
          <w:sz w:val="26"/>
          <w:szCs w:val="26"/>
          <w:shd w:fill="FEFFFE" w:val="clear"/>
        </w:rPr>
        <w:t xml:space="preserve">                                                   </w:t>
      </w:r>
    </w:p>
    <w:p>
      <w:pPr>
        <w:pStyle w:val="Style19"/>
        <w:shd w:val="clear" w:color="auto" w:fill="FEFFFE"/>
        <w:spacing w:lineRule="exact" w:line="196"/>
        <w:ind w:left="5" w:right="5" w:hanging="0"/>
        <w:jc w:val="both"/>
        <w:rPr>
          <w:rFonts w:ascii="Times New Roman" w:hAnsi="Times New Roman" w:cs="Times New Roman"/>
          <w:b/>
          <w:b/>
          <w:bCs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 xml:space="preserve">  </w:t>
      </w:r>
    </w:p>
    <w:p>
      <w:pPr>
        <w:pStyle w:val="Style19"/>
        <w:shd w:val="clear" w:color="auto" w:fill="FEFFFE"/>
        <w:spacing w:lineRule="exact" w:line="196"/>
        <w:ind w:left="5" w:right="5" w:hanging="0"/>
        <w:jc w:val="both"/>
        <w:rPr>
          <w:rFonts w:ascii="Times New Roman" w:hAnsi="Times New Roman" w:cs="Times New Roman"/>
          <w:b/>
          <w:b/>
          <w:bCs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 xml:space="preserve">                             </w:t>
      </w:r>
    </w:p>
    <w:p>
      <w:pPr>
        <w:pStyle w:val="Style19"/>
        <w:shd w:val="clear" w:color="auto" w:fill="FEFFFE"/>
        <w:spacing w:lineRule="exact" w:line="196"/>
        <w:ind w:left="5" w:right="5" w:hanging="0"/>
        <w:jc w:val="both"/>
        <w:rPr>
          <w:rFonts w:ascii="Times New Roman" w:hAnsi="Times New Roman" w:cs="Times New Roman"/>
          <w:b/>
          <w:b/>
          <w:bCs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 xml:space="preserve">                              </w:t>
      </w: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>Ин</w:t>
      </w:r>
      <w:r>
        <w:rPr>
          <w:rFonts w:cs="Times New Roman" w:ascii="Times New Roman" w:hAnsi="Times New Roman"/>
          <w:b/>
          <w:bCs/>
          <w:color w:val="10101B"/>
          <w:sz w:val="28"/>
          <w:szCs w:val="28"/>
          <w:shd w:fill="FEFFFE" w:val="clear"/>
        </w:rPr>
        <w:t>ф</w:t>
      </w: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>ормационно</w:t>
      </w:r>
      <w:r>
        <w:rPr>
          <w:rFonts w:cs="Times New Roman" w:ascii="Times New Roman" w:hAnsi="Times New Roman"/>
          <w:b/>
          <w:bCs/>
          <w:color w:val="10101B"/>
          <w:sz w:val="28"/>
          <w:szCs w:val="28"/>
          <w:shd w:fill="FEFFFE" w:val="clear"/>
        </w:rPr>
        <w:t>-</w:t>
      </w: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>аналити</w:t>
      </w:r>
      <w:r>
        <w:rPr>
          <w:rFonts w:cs="Times New Roman" w:ascii="Times New Roman" w:hAnsi="Times New Roman"/>
          <w:b/>
          <w:bCs/>
          <w:color w:val="10101B"/>
          <w:sz w:val="28"/>
          <w:szCs w:val="28"/>
          <w:shd w:fill="FEFFFE" w:val="clear"/>
        </w:rPr>
        <w:t>ч</w:t>
      </w: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 xml:space="preserve">еская записка </w:t>
      </w:r>
    </w:p>
    <w:p>
      <w:pPr>
        <w:pStyle w:val="Style19"/>
        <w:spacing w:lineRule="exact" w:line="1" w:before="4" w:after="0"/>
        <w:ind w:left="5" w:right="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hd w:val="clear" w:color="auto" w:fill="FEFFFE"/>
        <w:spacing w:lineRule="exact" w:line="312"/>
        <w:ind w:left="5" w:right="5" w:hanging="0"/>
        <w:jc w:val="both"/>
        <w:rPr>
          <w:rFonts w:ascii="Times New Roman" w:hAnsi="Times New Roman" w:cs="Times New Roman"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старшего участкового уполномоченного полиции отдела УУП и ПДН ОМВД РФ по Камешковскому району майора полиции Ершова Алексея Николаевича, участкового уполномоченного полиции отдела УУП и ПДН ОМВД РФ по Камешковскому району майора полиции Тришина Николая Владимировича , обслуживающих административные участи г. Камешково , за  2016 год </w:t>
      </w:r>
    </w:p>
    <w:p>
      <w:pPr>
        <w:pStyle w:val="Style19"/>
        <w:spacing w:lineRule="exact" w:line="1" w:before="283" w:after="0"/>
        <w:ind w:left="4" w:right="1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Территорией обслуживания участковых уполномоченных полиции яв- </w:t>
        <w:br/>
        <w:t xml:space="preserve">ляется  г. Камешково, численность населения административных участков </w:t>
      </w:r>
    </w:p>
    <w:p>
      <w:pPr>
        <w:pStyle w:val="Style19"/>
        <w:shd w:val="clear" w:color="auto" w:fill="FEFFFE"/>
        <w:spacing w:lineRule="exact" w:line="316"/>
        <w:ind w:left="4" w:right="14" w:hanging="0"/>
        <w:jc w:val="both"/>
        <w:rPr>
          <w:rFonts w:ascii="Times New Roman" w:hAnsi="Times New Roman" w:cs="Times New Roman"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( всего их 4)  составляет 12722 человека. </w:t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>Данную территорию обслуживают с июля 2011 старший участковый уполномоченный полиции отдела УУП и ПДН ОМВД РФ по Камешковскому району майор полиции Ершов Алексей Николаевич , с января 2015 года участковый уполномоченный полиции отдела УУП и ПДН ОМВД РФ по Камешковскому району майор полиции Тришин Николай Владимирович .</w:t>
      </w:r>
    </w:p>
    <w:p>
      <w:pPr>
        <w:pStyle w:val="Style19"/>
        <w:shd w:val="clear" w:color="auto" w:fill="FEFFFE"/>
        <w:spacing w:lineRule="exact" w:line="316"/>
        <w:ind w:left="4" w:right="14" w:hanging="0"/>
        <w:jc w:val="both"/>
        <w:rPr>
          <w:rFonts w:ascii="Times New Roman" w:hAnsi="Times New Roman" w:cs="Times New Roman"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             </w:t>
      </w: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За период 2016 года данными участковыми уполно- </w:t>
        <w:br/>
        <w:t xml:space="preserve">моченными полиции рассмотрено 1064 сообщения и заявления граждан о со- </w:t>
        <w:br/>
        <w:t xml:space="preserve">вершенных преступлениях и правонарушениях. </w:t>
      </w:r>
    </w:p>
    <w:p>
      <w:pPr>
        <w:pStyle w:val="Style19"/>
        <w:spacing w:lineRule="exact" w:line="1" w:before="4" w:after="0"/>
        <w:ind w:left="2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hd w:val="clear" w:color="auto" w:fill="FEFFFE"/>
        <w:spacing w:lineRule="exact" w:line="316"/>
        <w:ind w:left="9" w:right="14" w:firstLine="552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  <w:shd w:fill="FEFFFE" w:val="clear"/>
        </w:rPr>
        <w:t>Непосредственно старшим участковым уполномоченным майором полиции Ершовым А.Н. раскрыто и выявлено 25 преступлений, из них превентивной направленности 18 преступлений, участковым уполномоченным майором полиции Тришиным Н.В. раскрыто и выявлено  12 преступлений, из них превентивной направленности 5 преступлений.</w:t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  <w:shd w:fill="FEFFFE" w:val="clear"/>
        </w:rPr>
        <w:t xml:space="preserve">Самыми распространенными преступлениями на территории админи- </w:t>
        <w:br/>
        <w:t xml:space="preserve">стративного участка остаются имущественные преступления, чаще всего это </w:t>
        <w:br/>
        <w:t xml:space="preserve">хищение имущества у физических лиц. </w:t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  <w:shd w:fill="FEFFFE" w:val="clear"/>
        </w:rPr>
        <w:t xml:space="preserve">Немаловажной профилактической составляющей является работа участковых уполномоченных по выявлению административных правонарушений. </w:t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  <w:shd w:fill="FEFFFE" w:val="clear"/>
        </w:rPr>
        <w:t xml:space="preserve">В течение  текущего года старшим УУП Ершовым А.Н. привлечено к административной ответственности 223 гражданина, в том числе 32 - за совершение мелкого хулиганства, 11 - за появление в состоянии алкогольного опьянения в общественных местах и 36- за распитие спиртных напитков в общественных местах. </w:t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  <w:shd w:fill="FEFFFE" w:val="clear"/>
        </w:rPr>
        <w:t xml:space="preserve">УУП Тришиным Н.В. привлечено к административной ответственности 96 граждан , в том числе 8 - за совершение мелкого хулиганства, 6 - за появление в состоянии алкогольного опьянения в общественных местах и 34 - за распитие спиртных напитков в общественных местах. </w:t>
      </w:r>
    </w:p>
    <w:p>
      <w:pPr>
        <w:pStyle w:val="Style19"/>
        <w:shd w:val="clear" w:color="auto" w:fill="FEFFFE"/>
        <w:spacing w:lineRule="exact" w:line="321"/>
        <w:ind w:left="14" w:right="4" w:hanging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  <w:shd w:fill="FEFFFE" w:val="clear"/>
        </w:rPr>
        <w:t xml:space="preserve">      </w:t>
      </w:r>
    </w:p>
    <w:p>
      <w:pPr>
        <w:pStyle w:val="Style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57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Стиль"/>
    <w:qFormat/>
    <w:rsid w:val="00b24523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LibreOffice/5.0.4.2$Windows_X86_64 LibreOffice_project/2b9802c1994aa0b7dc6079e128979269cf95bc78</Application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2016-12-28T08:17:00Z</dcterms:created>
  <dc:creator>User</dc:creator>
  <dc:language>ru-RU</dc:language>
  <cp:lastModifiedBy>Роман</cp:lastModifiedBy>
  <cp:lastPrinted>2015-10-18T14:54:00Z</cp:lastPrinted>
  <dcterms:modified xsi:type="dcterms:W3CDTF">2016-12-28T08:17:00Z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