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hd w:val="clear" w:color="auto" w:fill="FEFFFE"/>
        <w:spacing w:lineRule="exact" w:line="196"/>
        <w:ind w:left="5" w:right="5" w:hanging="0"/>
        <w:rPr>
          <w:rFonts w:ascii="Times New Roman" w:hAnsi="Times New Roman" w:cs="Times New Roman"/>
          <w:bCs/>
          <w:color w:val="2E2D35"/>
          <w:highlight w:val="green"/>
        </w:rPr>
      </w:pPr>
      <w:r>
        <w:rPr/>
        <w:t xml:space="preserve"> </w:t>
      </w:r>
    </w:p>
    <w:p>
      <w:pPr>
        <w:pStyle w:val="Style19"/>
        <w:shd w:val="clear" w:color="auto" w:fill="FEFFFE"/>
        <w:spacing w:lineRule="exact" w:line="196"/>
        <w:ind w:left="5" w:right="5" w:hanging="0"/>
        <w:rPr>
          <w:rFonts w:ascii="Times New Roman" w:hAnsi="Times New Roman" w:cs="Times New Roman"/>
          <w:bCs/>
          <w:highlight w:val="green"/>
        </w:rPr>
      </w:pPr>
      <w:r>
        <w:rPr>
          <w:rFonts w:cs="Times New Roman" w:ascii="Times New Roman" w:hAnsi="Times New Roman"/>
          <w:bCs/>
          <w:color w:val="2E2D35"/>
          <w:shd w:fill="FEFFFE" w:val="clear"/>
        </w:rPr>
        <w:t xml:space="preserve">                                                                  </w:t>
      </w:r>
    </w:p>
    <w:p>
      <w:pPr>
        <w:pStyle w:val="Style19"/>
        <w:shd w:val="clear" w:color="auto" w:fill="FEFFFE"/>
        <w:spacing w:lineRule="exact" w:line="196"/>
        <w:ind w:left="5" w:right="5" w:hanging="0"/>
        <w:rPr>
          <w:rFonts w:ascii="Times New Roman" w:hAnsi="Times New Roman" w:cs="Times New Roman"/>
          <w:bCs/>
          <w:color w:val="2E2D35"/>
          <w:sz w:val="26"/>
          <w:szCs w:val="26"/>
          <w:highlight w:val="green"/>
        </w:rPr>
      </w:pPr>
      <w:r>
        <w:rPr>
          <w:rFonts w:cs="Times New Roman" w:ascii="Times New Roman" w:hAnsi="Times New Roman"/>
          <w:bCs/>
          <w:shd w:fill="FEFFFE" w:val="clear"/>
        </w:rPr>
        <w:t xml:space="preserve">                                                                                        </w:t>
      </w:r>
    </w:p>
    <w:p>
      <w:pPr>
        <w:pStyle w:val="Style19"/>
        <w:shd w:val="clear" w:color="auto" w:fill="FEFFFE"/>
        <w:spacing w:lineRule="exact" w:line="196"/>
        <w:ind w:left="5" w:right="5" w:hanging="0"/>
        <w:rPr>
          <w:rFonts w:ascii="Times New Roman" w:hAnsi="Times New Roman" w:cs="Times New Roman"/>
          <w:bCs/>
          <w:color w:val="2E2D35"/>
          <w:sz w:val="26"/>
          <w:szCs w:val="26"/>
          <w:shd w:fill="FEFFFE" w:val="clear"/>
        </w:rPr>
      </w:pPr>
      <w:r>
        <w:rPr>
          <w:rFonts w:cs="Times New Roman" w:ascii="Times New Roman" w:hAnsi="Times New Roman"/>
          <w:bCs/>
          <w:color w:val="2E2D35"/>
          <w:sz w:val="26"/>
          <w:szCs w:val="26"/>
          <w:shd w:fill="FEFFFE" w:val="clear"/>
        </w:rPr>
      </w:r>
    </w:p>
    <w:p>
      <w:pPr>
        <w:pStyle w:val="Style19"/>
        <w:shd w:val="clear" w:color="auto" w:fill="FEFFFE"/>
        <w:spacing w:lineRule="exact" w:line="196"/>
        <w:ind w:left="5" w:right="5" w:hanging="0"/>
        <w:rPr>
          <w:rFonts w:ascii="Times New Roman" w:hAnsi="Times New Roman" w:cs="Times New Roman"/>
          <w:bCs/>
          <w:color w:val="2E2D35"/>
          <w:sz w:val="26"/>
          <w:szCs w:val="26"/>
          <w:shd w:fill="FEFFFE" w:val="clear"/>
        </w:rPr>
      </w:pPr>
      <w:r>
        <w:rPr>
          <w:rFonts w:cs="Times New Roman" w:ascii="Times New Roman" w:hAnsi="Times New Roman"/>
          <w:bCs/>
          <w:color w:val="2E2D35"/>
          <w:sz w:val="26"/>
          <w:szCs w:val="26"/>
          <w:shd w:fill="FEFFFE" w:val="clear"/>
        </w:rPr>
      </w:r>
    </w:p>
    <w:p>
      <w:pPr>
        <w:pStyle w:val="Style19"/>
        <w:shd w:val="clear" w:color="auto" w:fill="FEFFFE"/>
        <w:spacing w:lineRule="exact" w:line="196"/>
        <w:ind w:left="5" w:right="5" w:hanging="0"/>
        <w:jc w:val="both"/>
        <w:rPr>
          <w:rFonts w:ascii="Times New Roman" w:hAnsi="Times New Roman" w:cs="Times New Roman"/>
          <w:b/>
          <w:b/>
          <w:bCs/>
          <w:color w:val="2E2D35"/>
          <w:sz w:val="28"/>
          <w:szCs w:val="28"/>
          <w:highlight w:val="green"/>
        </w:rPr>
      </w:pPr>
      <w:r>
        <w:rPr>
          <w:rFonts w:cs="Times New Roman" w:ascii="Times New Roman" w:hAnsi="Times New Roman"/>
          <w:b/>
          <w:bCs/>
          <w:color w:val="2E2D35"/>
          <w:sz w:val="28"/>
          <w:szCs w:val="28"/>
          <w:shd w:fill="FEFFFE" w:val="clear"/>
        </w:rPr>
        <w:t xml:space="preserve">  </w:t>
      </w:r>
    </w:p>
    <w:p>
      <w:pPr>
        <w:pStyle w:val="Style19"/>
        <w:shd w:val="clear" w:color="auto" w:fill="FEFFFE"/>
        <w:spacing w:lineRule="exact" w:line="196"/>
        <w:ind w:left="5" w:right="5" w:hanging="0"/>
        <w:jc w:val="both"/>
        <w:rPr>
          <w:rFonts w:ascii="Times New Roman" w:hAnsi="Times New Roman" w:cs="Times New Roman"/>
          <w:b/>
          <w:b/>
          <w:bCs/>
          <w:color w:val="2E2D35"/>
          <w:sz w:val="28"/>
          <w:szCs w:val="28"/>
          <w:highlight w:val="green"/>
        </w:rPr>
      </w:pPr>
      <w:r>
        <w:rPr>
          <w:rFonts w:cs="Times New Roman" w:ascii="Times New Roman" w:hAnsi="Times New Roman"/>
          <w:b/>
          <w:bCs/>
          <w:color w:val="2E2D35"/>
          <w:sz w:val="28"/>
          <w:szCs w:val="28"/>
          <w:shd w:fill="FEFFFE" w:val="clear"/>
        </w:rPr>
        <w:t xml:space="preserve">                             </w:t>
      </w:r>
      <w:r>
        <w:rPr>
          <w:rFonts w:cs="Times New Roman" w:ascii="Times New Roman" w:hAnsi="Times New Roman"/>
          <w:b/>
          <w:bCs/>
          <w:color w:val="2E2D35"/>
          <w:sz w:val="28"/>
          <w:szCs w:val="28"/>
          <w:shd w:fill="FEFFFE" w:val="clear"/>
        </w:rPr>
        <w:t>Ин</w:t>
      </w:r>
      <w:r>
        <w:rPr>
          <w:rFonts w:cs="Times New Roman" w:ascii="Times New Roman" w:hAnsi="Times New Roman"/>
          <w:b/>
          <w:bCs/>
          <w:color w:val="10101B"/>
          <w:sz w:val="28"/>
          <w:szCs w:val="28"/>
          <w:shd w:fill="FEFFFE" w:val="clear"/>
        </w:rPr>
        <w:t>ф</w:t>
      </w:r>
      <w:r>
        <w:rPr>
          <w:rFonts w:cs="Times New Roman" w:ascii="Times New Roman" w:hAnsi="Times New Roman"/>
          <w:b/>
          <w:bCs/>
          <w:color w:val="2E2D35"/>
          <w:sz w:val="28"/>
          <w:szCs w:val="28"/>
          <w:shd w:fill="FEFFFE" w:val="clear"/>
        </w:rPr>
        <w:t>ормационно</w:t>
      </w:r>
      <w:r>
        <w:rPr>
          <w:rFonts w:cs="Times New Roman" w:ascii="Times New Roman" w:hAnsi="Times New Roman"/>
          <w:b/>
          <w:bCs/>
          <w:color w:val="10101B"/>
          <w:sz w:val="28"/>
          <w:szCs w:val="28"/>
          <w:shd w:fill="FEFFFE" w:val="clear"/>
        </w:rPr>
        <w:t>-</w:t>
      </w:r>
      <w:r>
        <w:rPr>
          <w:rFonts w:cs="Times New Roman" w:ascii="Times New Roman" w:hAnsi="Times New Roman"/>
          <w:b/>
          <w:bCs/>
          <w:color w:val="2E2D35"/>
          <w:sz w:val="28"/>
          <w:szCs w:val="28"/>
          <w:shd w:fill="FEFFFE" w:val="clear"/>
        </w:rPr>
        <w:t>аналити</w:t>
      </w:r>
      <w:r>
        <w:rPr>
          <w:rFonts w:cs="Times New Roman" w:ascii="Times New Roman" w:hAnsi="Times New Roman"/>
          <w:b/>
          <w:bCs/>
          <w:color w:val="10101B"/>
          <w:sz w:val="28"/>
          <w:szCs w:val="28"/>
          <w:shd w:fill="FEFFFE" w:val="clear"/>
        </w:rPr>
        <w:t>ч</w:t>
      </w:r>
      <w:r>
        <w:rPr>
          <w:rFonts w:cs="Times New Roman" w:ascii="Times New Roman" w:hAnsi="Times New Roman"/>
          <w:b/>
          <w:bCs/>
          <w:color w:val="2E2D35"/>
          <w:sz w:val="28"/>
          <w:szCs w:val="28"/>
          <w:shd w:fill="FEFFFE" w:val="clear"/>
        </w:rPr>
        <w:t>еская записка</w:t>
      </w:r>
    </w:p>
    <w:p>
      <w:pPr>
        <w:pStyle w:val="Style19"/>
        <w:shd w:val="clear" w:color="auto" w:fill="FEFFFE"/>
        <w:spacing w:lineRule="exact" w:line="196"/>
        <w:ind w:left="5" w:right="5" w:hanging="0"/>
        <w:jc w:val="both"/>
        <w:rPr>
          <w:rFonts w:ascii="Times New Roman" w:hAnsi="Times New Roman" w:cs="Times New Roman"/>
          <w:b/>
          <w:b/>
          <w:bCs/>
          <w:color w:val="2E2D35"/>
          <w:sz w:val="28"/>
          <w:szCs w:val="28"/>
          <w:shd w:fill="FEFFFE" w:val="clear"/>
        </w:rPr>
      </w:pPr>
      <w:r>
        <w:rPr>
          <w:rFonts w:cs="Times New Roman" w:ascii="Times New Roman" w:hAnsi="Times New Roman"/>
          <w:b/>
          <w:bCs/>
          <w:color w:val="2E2D35"/>
          <w:sz w:val="28"/>
          <w:szCs w:val="28"/>
          <w:shd w:fill="FEFFFE" w:val="clear"/>
        </w:rPr>
      </w:r>
    </w:p>
    <w:p>
      <w:pPr>
        <w:pStyle w:val="Style19"/>
        <w:spacing w:lineRule="exact" w:line="1" w:before="4" w:after="0"/>
        <w:ind w:left="5" w:right="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shd w:val="clear" w:color="auto" w:fill="FEFFFE"/>
        <w:spacing w:lineRule="exact" w:line="312"/>
        <w:ind w:right="5" w:hanging="0"/>
        <w:jc w:val="both"/>
        <w:rPr>
          <w:rFonts w:ascii="Times New Roman" w:hAnsi="Times New Roman" w:cs="Times New Roman"/>
          <w:color w:val="2E2D35"/>
          <w:sz w:val="28"/>
          <w:szCs w:val="28"/>
          <w:highlight w:val="green"/>
        </w:rPr>
      </w:pP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старшего участкового уполномоченного полиции отдела УУП и ПДН ОМВД РФ по Камешковскому району майора полиции Орлова Ярослава Валерьевича , участкового уполномоченного полиции отдела УУП и ПДН ОМВД РФ по Камешковскому району капитана полиции Воргодяева Андрея Ивановича , участкового уполномоченного полиции отдела УУП и ПДН ОМВД РФ по Камешковскому району капитана полиции Смирнова Андрея Олеговича ,  обслуживающих административные участи МО « Вахромеевское» ,  МО « Брызгаловское» Камешковского района , за  2016 год </w:t>
      </w:r>
    </w:p>
    <w:p>
      <w:pPr>
        <w:pStyle w:val="Style19"/>
        <w:tabs>
          <w:tab w:val="left" w:pos="5461" w:leader="none"/>
        </w:tabs>
        <w:spacing w:lineRule="exact" w:line="1" w:before="283" w:after="0"/>
        <w:ind w:left="4"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yle19"/>
        <w:shd w:val="clear" w:color="auto" w:fill="FEFFFE"/>
        <w:spacing w:lineRule="exact" w:line="316"/>
        <w:ind w:left="4" w:right="14" w:firstLine="691"/>
        <w:jc w:val="both"/>
        <w:rPr>
          <w:rFonts w:ascii="Times New Roman" w:hAnsi="Times New Roman" w:cs="Times New Roman"/>
          <w:color w:val="2E2D35"/>
          <w:sz w:val="28"/>
          <w:szCs w:val="28"/>
          <w:highlight w:val="green"/>
        </w:rPr>
      </w:pP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Территорией обслуживания участковых уполномоченных полиции яв- </w:t>
        <w:br/>
        <w:t xml:space="preserve">ляется  МО « Вахромеевское» ,  МО « Брызгаловское» Камешковского района,  численность населения административных участков  составляет 9080 человек. </w:t>
      </w:r>
    </w:p>
    <w:p>
      <w:pPr>
        <w:pStyle w:val="Style19"/>
        <w:shd w:val="clear" w:color="auto" w:fill="FEFFFE"/>
        <w:spacing w:lineRule="exact" w:line="316"/>
        <w:ind w:left="4" w:right="14" w:firstLine="691"/>
        <w:jc w:val="both"/>
        <w:rPr>
          <w:rFonts w:ascii="Times New Roman" w:hAnsi="Times New Roman" w:cs="Times New Roman"/>
          <w:color w:val="2E2D35"/>
          <w:sz w:val="28"/>
          <w:szCs w:val="28"/>
          <w:highlight w:val="green"/>
        </w:rPr>
      </w:pP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>Данную территорию обслуживают с октября 2015 года старший участковый уполномоченный отдела УУП и ПДН ОМВД РФ по Камешковскому району майор полиции Орлов Ярослав Валерьевич ,  с июля 2013 участковый уполномоченный полиции отдела УУП и ПДН ОМВД РФ по Камешковскому району капитан полиции Воргодяев Андрей Иванович , с февраля 2014 года участковый уполномоченный полиции отдела УУП и ПДН ОМВД РФ по Камешковскому району капитан полиции Смирнов Андрей Олегович .</w:t>
      </w:r>
    </w:p>
    <w:p>
      <w:pPr>
        <w:pStyle w:val="Style19"/>
        <w:shd w:val="clear" w:color="auto" w:fill="FEFFFE"/>
        <w:spacing w:lineRule="exact" w:line="316"/>
        <w:ind w:left="4" w:right="14" w:firstLine="691"/>
        <w:jc w:val="both"/>
        <w:rPr>
          <w:rFonts w:ascii="Times New Roman" w:hAnsi="Times New Roman" w:cs="Times New Roman"/>
          <w:color w:val="2E2D35"/>
          <w:sz w:val="28"/>
          <w:szCs w:val="28"/>
          <w:highlight w:val="green"/>
        </w:rPr>
      </w:pP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В течение 2016 года данными участковыми уполно- </w:t>
        <w:br/>
        <w:t xml:space="preserve">моченными полиции рассмотрено 639 сообщений и заявлений граждан о со- </w:t>
        <w:br/>
        <w:t xml:space="preserve">вершенных преступлениях и правонарушениях. </w:t>
      </w:r>
    </w:p>
    <w:p>
      <w:pPr>
        <w:pStyle w:val="Style19"/>
        <w:spacing w:lineRule="exact" w:line="1" w:before="4" w:after="0"/>
        <w:ind w:left="2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shd w:val="clear" w:color="auto" w:fill="FEFFFE"/>
        <w:spacing w:lineRule="exact" w:line="316"/>
        <w:ind w:left="9" w:right="14" w:firstLine="552"/>
        <w:jc w:val="both"/>
        <w:rPr>
          <w:rFonts w:ascii="Times New Roman" w:hAnsi="Times New Roman" w:cs="Times New Roman"/>
          <w:color w:val="2E2D35"/>
          <w:sz w:val="28"/>
          <w:szCs w:val="28"/>
          <w:highlight w:val="green"/>
        </w:rPr>
      </w:pP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Непосредственно старшим участковым уполномоченным полиции Орловым Я.В. раскрыто и выявлено 7 преступлений , из них превентивной направленности 5 преступлений ,    участковым уполномоченным полиции Воргодяевым А.И. раскрыто и выявлено  10 преступлений, из них превентивной направленности 4 преступления, участковым уполномоченным полиции Смирновым А.О. раскрыто и выявлено  6 преступлений , из них превентивной направленности 4 преступления. </w:t>
      </w:r>
    </w:p>
    <w:p>
      <w:pPr>
        <w:pStyle w:val="Style19"/>
        <w:shd w:val="clear" w:color="auto" w:fill="FEFFFE"/>
        <w:spacing w:lineRule="exact" w:line="316"/>
        <w:ind w:left="4" w:right="14" w:firstLine="691"/>
        <w:jc w:val="both"/>
        <w:rPr>
          <w:rFonts w:ascii="Times New Roman" w:hAnsi="Times New Roman" w:cs="Times New Roman"/>
          <w:color w:val="2E2D35"/>
          <w:sz w:val="28"/>
          <w:szCs w:val="28"/>
          <w:highlight w:val="green"/>
        </w:rPr>
      </w:pP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Самыми распространенными преступлениями на территории админи- </w:t>
        <w:br/>
        <w:t xml:space="preserve">стративного участка остаются имущественные преступления, чаще всего это </w:t>
        <w:br/>
        <w:t xml:space="preserve">хищение имущества у физических лиц. </w:t>
      </w:r>
    </w:p>
    <w:p>
      <w:pPr>
        <w:pStyle w:val="Style19"/>
        <w:shd w:val="clear" w:color="auto" w:fill="FEFFFE"/>
        <w:spacing w:lineRule="exact" w:line="316"/>
        <w:ind w:left="4" w:right="14" w:firstLine="691"/>
        <w:jc w:val="both"/>
        <w:rPr>
          <w:rFonts w:ascii="Times New Roman" w:hAnsi="Times New Roman" w:cs="Times New Roman"/>
          <w:color w:val="2E2D35"/>
          <w:sz w:val="28"/>
          <w:szCs w:val="28"/>
          <w:highlight w:val="green"/>
        </w:rPr>
      </w:pP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>Немаловажной профилактической составл</w:t>
      </w:r>
      <w:r>
        <w:rPr>
          <w:rFonts w:cs="Times New Roman" w:ascii="Times New Roman" w:hAnsi="Times New Roman"/>
          <w:color w:val="10101B"/>
          <w:sz w:val="28"/>
          <w:szCs w:val="28"/>
          <w:shd w:fill="FEFFFE" w:val="clear"/>
        </w:rPr>
        <w:t>я</w:t>
      </w: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ющей является работа участковых уполномоченных по выявлению административных правонарушений. </w:t>
      </w:r>
    </w:p>
    <w:p>
      <w:pPr>
        <w:pStyle w:val="Style19"/>
        <w:shd w:val="clear" w:color="auto" w:fill="FEFFFE"/>
        <w:spacing w:lineRule="exact" w:line="316"/>
        <w:ind w:left="4" w:right="14" w:firstLine="69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В течение  текущего года ст. УУП Орловым Я.В. привлечено к административной ответственности  106 граждан, в том числе 11 </w:t>
      </w:r>
      <w:r>
        <w:rPr>
          <w:rFonts w:cs="Times New Roman" w:ascii="Times New Roman" w:hAnsi="Times New Roman"/>
          <w:color w:val="10101B"/>
          <w:sz w:val="28"/>
          <w:szCs w:val="28"/>
          <w:shd w:fill="FEFFFE" w:val="clear"/>
        </w:rPr>
        <w:t xml:space="preserve">- </w:t>
      </w: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за совершение мелкого хулиганства, 5- </w:t>
      </w:r>
      <w:r>
        <w:rPr>
          <w:rFonts w:cs="Times New Roman" w:ascii="Times New Roman" w:hAnsi="Times New Roman"/>
          <w:color w:val="25242C"/>
          <w:sz w:val="28"/>
          <w:szCs w:val="28"/>
          <w:shd w:fill="FEFFFE" w:val="clear"/>
        </w:rPr>
        <w:t xml:space="preserve">за появление в состоянии алкогольного опьянения в общественных местах </w:t>
      </w:r>
      <w:r>
        <w:rPr>
          <w:rFonts w:cs="Times New Roman" w:ascii="Times New Roman" w:hAnsi="Times New Roman"/>
          <w:sz w:val="28"/>
          <w:szCs w:val="28"/>
          <w:shd w:fill="FEFFFE" w:val="clear"/>
        </w:rPr>
        <w:t xml:space="preserve">и 29 - за распитие спиртных напитков в общественных местах. </w:t>
      </w: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 </w:t>
      </w:r>
    </w:p>
    <w:p>
      <w:pPr>
        <w:pStyle w:val="Style19"/>
        <w:shd w:val="clear" w:color="auto" w:fill="FEFFFE"/>
        <w:spacing w:lineRule="exact" w:line="316"/>
        <w:ind w:left="4" w:right="14" w:firstLine="69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 </w:t>
      </w: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УУП Воргодяевым А.И. привлечено к административной ответственности  109 граждан, в том числе 4 </w:t>
      </w:r>
      <w:r>
        <w:rPr>
          <w:rFonts w:cs="Times New Roman" w:ascii="Times New Roman" w:hAnsi="Times New Roman"/>
          <w:color w:val="10101B"/>
          <w:sz w:val="28"/>
          <w:szCs w:val="28"/>
          <w:shd w:fill="FEFFFE" w:val="clear"/>
        </w:rPr>
        <w:t xml:space="preserve">- </w:t>
      </w: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за совершение мелкого хулиганства </w:t>
      </w:r>
      <w:r>
        <w:rPr>
          <w:rFonts w:cs="Times New Roman" w:ascii="Times New Roman" w:hAnsi="Times New Roman"/>
          <w:sz w:val="28"/>
          <w:szCs w:val="28"/>
          <w:shd w:fill="FEFFFE" w:val="clear"/>
        </w:rPr>
        <w:t xml:space="preserve">и 75- за распитие спиртных напитков в общественных местах. </w:t>
      </w:r>
      <w:r>
        <w:rPr>
          <w:rFonts w:cs="Times New Roman" w:ascii="Times New Roman" w:hAnsi="Times New Roman"/>
          <w:color w:val="2E2D35"/>
          <w:sz w:val="28"/>
          <w:szCs w:val="28"/>
          <w:shd w:fill="FEFFFE" w:val="clear"/>
        </w:rPr>
        <w:t xml:space="preserve"> </w:t>
      </w:r>
    </w:p>
    <w:p>
      <w:pPr>
        <w:pStyle w:val="Style19"/>
        <w:shd w:val="clear" w:color="auto" w:fill="FEFFFE"/>
        <w:spacing w:lineRule="exact" w:line="316"/>
        <w:ind w:left="4" w:right="14" w:firstLine="69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color w:val="25242C"/>
          <w:sz w:val="28"/>
          <w:szCs w:val="28"/>
          <w:shd w:fill="FEFFFE" w:val="clear"/>
        </w:rPr>
        <w:t xml:space="preserve">УУП Смирновым А.О. привлечено к административной ответственности 120 граждан, в том числе 7 - за совершение мелкого хулиганства, 5 - за появление в состоянии алкогольного опьянения в общественных местах  </w:t>
      </w:r>
      <w:r>
        <w:rPr>
          <w:rFonts w:cs="Times New Roman" w:ascii="Times New Roman" w:hAnsi="Times New Roman"/>
          <w:sz w:val="28"/>
          <w:szCs w:val="28"/>
          <w:shd w:fill="FEFFFE" w:val="clear"/>
        </w:rPr>
        <w:t xml:space="preserve">и 54 - за распитие спиртных напитков в общественных местах. </w:t>
      </w:r>
    </w:p>
    <w:p>
      <w:pPr>
        <w:pStyle w:val="Style19"/>
        <w:shd w:val="clear" w:color="auto" w:fill="FEFFFE"/>
        <w:spacing w:lineRule="exact" w:line="321"/>
        <w:ind w:left="14" w:right="4" w:hanging="0"/>
        <w:jc w:val="both"/>
        <w:rPr>
          <w:rFonts w:ascii="Times New Roman" w:hAnsi="Times New Roman" w:cs="Times New Roman"/>
          <w:color w:val="25242C"/>
          <w:sz w:val="28"/>
          <w:szCs w:val="28"/>
          <w:highlight w:val="green"/>
        </w:rPr>
      </w:pPr>
      <w:r>
        <w:rPr>
          <w:rFonts w:cs="Times New Roman" w:ascii="Times New Roman" w:hAnsi="Times New Roman"/>
          <w:color w:val="25242C"/>
          <w:sz w:val="28"/>
          <w:szCs w:val="28"/>
          <w:shd w:fill="FEFFFE" w:val="clear"/>
        </w:rPr>
        <w:t xml:space="preserve">      </w:t>
      </w:r>
      <w:r>
        <w:rPr>
          <w:rFonts w:cs="Times New Roman" w:ascii="Times New Roman" w:hAnsi="Times New Roman"/>
          <w:color w:val="25242C"/>
          <w:sz w:val="28"/>
          <w:szCs w:val="28"/>
          <w:shd w:fill="FEFFFE" w:val="clear"/>
        </w:rPr>
        <w:t xml:space="preserve">Участковыми уполномоченными полиции осуществляются профилактические  мероприятия в отношении  185 лиц,  состоящих на учётах, в том числе в отношении 42 ранее судимых, 5 наркоманов, 13 злоупотребляющих спиртными напитками. </w:t>
      </w:r>
    </w:p>
    <w:p>
      <w:pPr>
        <w:pStyle w:val="Style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573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Стиль"/>
    <w:qFormat/>
    <w:rsid w:val="00b24523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LibreOffice/5.0.4.2$Windows_X86_64 LibreOffice_project/2b9802c1994aa0b7dc6079e128979269cf95bc78</Application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2016-12-28T08:18:00Z</dcterms:created>
  <dc:creator>User</dc:creator>
  <dc:language>ru-RU</dc:language>
  <cp:lastModifiedBy>Роман</cp:lastModifiedBy>
  <cp:lastPrinted>2015-11-05T13:43:00Z</cp:lastPrinted>
  <dcterms:modified xsi:type="dcterms:W3CDTF">2016-12-28T08:18:00Z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